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DC" w:rsidRDefault="000910DC" w:rsidP="000910DC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75E49">
        <w:rPr>
          <w:rFonts w:asciiTheme="majorHAnsi" w:hAnsiTheme="majorHAnsi"/>
          <w:b/>
          <w:color w:val="1F497D" w:themeColor="text2"/>
          <w:sz w:val="28"/>
          <w:szCs w:val="28"/>
        </w:rPr>
        <w:t>Metodický pokyn</w:t>
      </w:r>
    </w:p>
    <w:p w:rsidR="000910DC" w:rsidRPr="00DD5D98" w:rsidRDefault="000910DC" w:rsidP="003F3CEE">
      <w:pPr>
        <w:pStyle w:val="Bezmezer"/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E339B" w:rsidP="00DD5D98">
            <w:r>
              <w:t>Jaroslava Švecová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E339B" w:rsidP="00DD5D98">
            <w:r>
              <w:t>Základy elektrotechniky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906969" w:rsidP="00DD5D98">
            <w:r>
              <w:t>Paralelní</w:t>
            </w:r>
            <w:r w:rsidR="0032301E">
              <w:t xml:space="preserve"> rezonanční obvod</w:t>
            </w:r>
            <w:r w:rsidR="00302443">
              <w:t>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906969" w:rsidP="00302443">
            <w:proofErr w:type="spellStart"/>
            <w:r>
              <w:t>paralelni</w:t>
            </w:r>
            <w:proofErr w:type="spellEnd"/>
            <w:r w:rsidR="0032301E">
              <w:t xml:space="preserve"> </w:t>
            </w:r>
            <w:proofErr w:type="spellStart"/>
            <w:r w:rsidR="003D5C61">
              <w:t>rezo</w:t>
            </w:r>
            <w:r w:rsidR="0032301E">
              <w:t>n</w:t>
            </w:r>
            <w:r w:rsidR="00302443">
              <w:t>ancni</w:t>
            </w:r>
            <w:proofErr w:type="spellEnd"/>
            <w:r w:rsidR="00302443">
              <w:t xml:space="preserve"> </w:t>
            </w:r>
            <w:r w:rsidR="003D5C61">
              <w:t>o</w:t>
            </w:r>
            <w:r w:rsidR="0032301E">
              <w:t>bvod-</w:t>
            </w:r>
            <w:r w:rsidR="00302443">
              <w:t>seznam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E633EA" w:rsidP="00DD5D98">
      <w:r>
        <w:t xml:space="preserve">Tento materiál je určen pro předmět Základy elektrotechniky 2. roč. (resp. Elektronika). Probíraná látka je </w:t>
      </w:r>
      <w:r w:rsidR="00014795">
        <w:t>„</w:t>
      </w:r>
      <w:r w:rsidR="0032301E">
        <w:t>Rezonance, rezonanční obvody</w:t>
      </w:r>
      <w:r w:rsidR="00014795">
        <w:t>“</w:t>
      </w:r>
      <w:r w:rsidR="00463C86">
        <w:t xml:space="preserve">, která </w:t>
      </w:r>
      <w:r w:rsidR="0032301E">
        <w:t xml:space="preserve">rozebírá specifický stav </w:t>
      </w:r>
      <w:r w:rsidR="00463C86">
        <w:t>v</w:t>
      </w:r>
      <w:r w:rsidR="0032301E">
        <w:t>e střídavém obvodu RLC.</w:t>
      </w:r>
    </w:p>
    <w:p w:rsidR="00C100A7" w:rsidRPr="00C100A7" w:rsidRDefault="003F3CEE" w:rsidP="00C100A7">
      <w:pPr>
        <w:pStyle w:val="Nadpis1"/>
      </w:pPr>
      <w:r>
        <w:t>Popis použití ve výuce</w:t>
      </w:r>
      <w:r w:rsidR="00DA63D9">
        <w:t xml:space="preserve"> (didaktická podpora)</w:t>
      </w:r>
    </w:p>
    <w:p w:rsidR="00DD5D98" w:rsidRDefault="00EC35B1" w:rsidP="00DD5D98">
      <w:r>
        <w:t xml:space="preserve">Materiál slouží vyučujícím a žákům oboru Elektrotechnika. Žáci by měli </w:t>
      </w:r>
      <w:r w:rsidR="0032301E">
        <w:t>znát řešení</w:t>
      </w:r>
      <w:r w:rsidR="00C100A7">
        <w:t xml:space="preserve"> střídavých</w:t>
      </w:r>
      <w:r w:rsidR="0032301E">
        <w:t xml:space="preserve"> složených obvodů RLC pomocí </w:t>
      </w:r>
      <w:proofErr w:type="spellStart"/>
      <w:r w:rsidR="0032301E">
        <w:t>fázorových</w:t>
      </w:r>
      <w:proofErr w:type="spellEnd"/>
      <w:r w:rsidR="0032301E">
        <w:t xml:space="preserve"> diagramů a pochopit různý charakter obvodu v závislosti na fázovém posunu mezi proudem a napětím v obvodu.</w:t>
      </w:r>
      <w:r>
        <w:t xml:space="preserve"> </w:t>
      </w:r>
      <w:r w:rsidR="00F3299C">
        <w:t xml:space="preserve">Hlavním cílem je grafické zobrazení </w:t>
      </w:r>
      <w:r w:rsidR="0032301E">
        <w:t>závislosti</w:t>
      </w:r>
      <w:r w:rsidR="00F3299C">
        <w:t xml:space="preserve"> </w:t>
      </w:r>
      <w:r w:rsidR="0032301E">
        <w:t xml:space="preserve">velikosti impedance obvodu na frekvenci (tzv. rezonanční křivka – amplitudová) a </w:t>
      </w:r>
      <w:r w:rsidR="00F3299C">
        <w:t xml:space="preserve">závislosti </w:t>
      </w:r>
      <w:r w:rsidR="0032301E">
        <w:t xml:space="preserve">fázového posunu </w:t>
      </w:r>
      <w:r w:rsidR="00F3299C">
        <w:t xml:space="preserve">na </w:t>
      </w:r>
      <w:r w:rsidR="003D5C61">
        <w:t>frekvenci (tzv. rezona</w:t>
      </w:r>
      <w:r w:rsidR="0032301E">
        <w:t>nční křivka – fázová) pro dan</w:t>
      </w:r>
      <w:r w:rsidR="00F3299C">
        <w:t xml:space="preserve">ý </w:t>
      </w:r>
      <w:r w:rsidR="0032301E">
        <w:t>ob</w:t>
      </w:r>
      <w:r w:rsidR="00F3299C">
        <w:t>v</w:t>
      </w:r>
      <w:r w:rsidR="0032301E">
        <w:t>od</w:t>
      </w:r>
      <w:r w:rsidR="00F3299C">
        <w:t>. Dále je možné sledovat</w:t>
      </w:r>
      <w:r w:rsidR="0032301E">
        <w:t xml:space="preserve">, jaký vliv mají </w:t>
      </w:r>
      <w:r w:rsidR="00F3299C">
        <w:t>změny parametrů obvodu na</w:t>
      </w:r>
      <w:r w:rsidR="003D5C61">
        <w:t xml:space="preserve"> tvar a vel</w:t>
      </w:r>
      <w:r w:rsidR="00C100A7">
        <w:t>i</w:t>
      </w:r>
      <w:r w:rsidR="003D5C61">
        <w:t>kost těchto křivek</w:t>
      </w:r>
      <w:r w:rsidR="00F3299C">
        <w:t>.</w:t>
      </w:r>
      <w:r w:rsidR="003D5C61">
        <w:t xml:space="preserve"> </w:t>
      </w:r>
      <w:r w:rsidR="00F3299C">
        <w:t>První část souboru je určena k demonstrování dané problematiky vyučujícím. Na konci jsou příklady na praktické procvičení</w:t>
      </w:r>
      <w:r w:rsidR="003D5C61">
        <w:t>,</w:t>
      </w:r>
      <w:r w:rsidR="00F3299C">
        <w:t xml:space="preserve"> určené pro žáky s pomocí vyučujícího.</w:t>
      </w:r>
      <w:r w:rsidR="00014795">
        <w:t xml:space="preserve"> Cílem je, aby žáci získali představu o průběhu </w:t>
      </w:r>
      <w:r w:rsidR="003D5C61">
        <w:t>rezonančních</w:t>
      </w:r>
      <w:r w:rsidR="00014795">
        <w:t xml:space="preserve"> křiv</w:t>
      </w:r>
      <w:r w:rsidR="003D5C61">
        <w:t>e</w:t>
      </w:r>
      <w:r w:rsidR="00014795">
        <w:t xml:space="preserve">k </w:t>
      </w:r>
      <w:r w:rsidR="003D5C61">
        <w:t>a vlivy na jejich tvar</w:t>
      </w:r>
      <w:r w:rsidR="00014795">
        <w:t xml:space="preserve"> a velikost. Při ukázce žák použije program Wolfram </w:t>
      </w:r>
      <w:proofErr w:type="spellStart"/>
      <w:r w:rsidR="00014795">
        <w:t>Mathematica</w:t>
      </w:r>
      <w:proofErr w:type="spellEnd"/>
      <w:r w:rsidR="00014795">
        <w:t xml:space="preserve"> pasivně. Při samotném procvičování na příkladech používá</w:t>
      </w:r>
      <w:r w:rsidR="003F3CEE">
        <w:t xml:space="preserve"> </w:t>
      </w:r>
      <w:proofErr w:type="spellStart"/>
      <w:r w:rsidR="00014795">
        <w:t>Mathematicu</w:t>
      </w:r>
      <w:proofErr w:type="spellEnd"/>
      <w:r w:rsidR="00014795">
        <w:t xml:space="preserve"> aktivně.</w:t>
      </w:r>
    </w:p>
    <w:p w:rsidR="00923225" w:rsidRDefault="00923225" w:rsidP="00DD5D98"/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460DD5" w:rsidRDefault="00A6361E" w:rsidP="00A6361E">
      <w:pPr>
        <w:rPr>
          <w:rFonts w:eastAsiaTheme="minorEastAsia"/>
        </w:rPr>
      </w:pPr>
      <w:r>
        <w:t xml:space="preserve">V tomto souboru byly využity příkazy </w:t>
      </w:r>
      <m:oMath>
        <m:r>
          <m:rPr>
            <m:sty m:val="p"/>
          </m:rPr>
          <w:rPr>
            <w:rFonts w:ascii="Cambria Math" w:hAnsi="Cambria Math"/>
          </w:rPr>
          <m:t>Plot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PlotRange,  AxesLabel</m:t>
        </m:r>
      </m:oMath>
      <w:r w:rsidR="00451D40">
        <w:rPr>
          <w:rFonts w:eastAsiaTheme="minorEastAsia"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Table</m:t>
        </m:r>
      </m:oMath>
      <w:r w:rsidR="00460DD5">
        <w:rPr>
          <w:rFonts w:eastAsiaTheme="minorEastAsia"/>
        </w:rPr>
        <w:t>.</w:t>
      </w:r>
      <w:r w:rsidR="00E12C69">
        <w:rPr>
          <w:rFonts w:eastAsiaTheme="minorEastAsia"/>
        </w:rPr>
        <w:t xml:space="preserve"> Nejprve musí být definovaná funkce</w:t>
      </w:r>
      <w:r w:rsidR="00452B74">
        <w:rPr>
          <w:rFonts w:eastAsiaTheme="minorEastAsia"/>
        </w:rPr>
        <w:t xml:space="preserve">, jako </w:t>
      </w:r>
      <w:proofErr w:type="spellStart"/>
      <w:r w:rsidR="00452B74">
        <w:rPr>
          <w:rFonts w:eastAsiaTheme="minorEastAsia"/>
        </w:rPr>
        <w:t>např</w:t>
      </w:r>
      <w:proofErr w:type="spellEnd"/>
      <m:oMath>
        <m:r>
          <w:rPr>
            <w:rFonts w:ascii="Cambria Math" w:eastAsiaTheme="minorEastAsia" w:hAnsi="Cambria Math"/>
          </w:rPr>
          <m:t xml:space="preserve">.  </m:t>
        </m:r>
        <m:r>
          <m:rPr>
            <m:sty m:val="p"/>
          </m:rPr>
          <w:rPr>
            <w:rFonts w:ascii="Cambria Math" w:eastAsiaTheme="minorEastAsia" w:hAnsi="Cambria Math"/>
          </w:rPr>
          <m:t>Yp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ω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  <m:sub/>
            </m:sSub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R1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ω*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L1</m:t>
                            </m:r>
                          </m:e>
                        </m:d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ω*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C1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</w:rPr>
          <m:t>Zp</m:t>
        </m:r>
        <m:r>
          <w:rPr>
            <w:rFonts w:ascii="Cambria Math" w:eastAsiaTheme="minorEastAsia" w:hAnsi="Cambria Math"/>
          </w:rPr>
          <m:t>[</m:t>
        </m:r>
        <m:r>
          <m:rPr>
            <m:sty m:val="p"/>
          </m:rPr>
          <w:rPr>
            <w:rFonts w:ascii="Cambria Math" w:eastAsiaTheme="minorEastAsia" w:hAnsi="Cambria Math"/>
          </w:rPr>
          <m:t>ω_</m:t>
        </m:r>
        <m:r>
          <w:rPr>
            <w:rFonts w:ascii="Cambria Math" w:eastAsiaTheme="minorEastAsia" w:hAnsi="Cambria Math"/>
          </w:rPr>
          <m:t>]=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Yp</m:t>
            </m:r>
            <m:r>
              <w:rPr>
                <w:rFonts w:ascii="Cambria Math" w:eastAsiaTheme="minorEastAsia" w:hAnsi="Cambria Math"/>
              </w:rPr>
              <m:t>[ω]</m:t>
            </m:r>
          </m:den>
        </m:f>
      </m:oMath>
      <w:r w:rsidR="00452B74">
        <w:rPr>
          <w:rFonts w:eastAsiaTheme="minorEastAsia"/>
        </w:rPr>
        <w:t>.</w:t>
      </w:r>
      <w:r w:rsidR="00662810">
        <w:rPr>
          <w:rFonts w:eastAsiaTheme="minorEastAsia"/>
        </w:rPr>
        <w:t xml:space="preserve"> Dále vytvoříme seznam hodnot odporů, které jsou </w:t>
      </w:r>
      <w:r w:rsidR="00BB5B89">
        <w:rPr>
          <w:rFonts w:eastAsiaTheme="minorEastAsia"/>
        </w:rPr>
        <w:t xml:space="preserve">pomocí příkazu Table </w:t>
      </w:r>
      <w:r w:rsidR="00662810">
        <w:rPr>
          <w:rFonts w:eastAsiaTheme="minorEastAsia"/>
        </w:rPr>
        <w:t>postupně využity při kreslení grafu příkaz</w:t>
      </w:r>
      <w:r w:rsidR="00BB5B89">
        <w:rPr>
          <w:rFonts w:eastAsiaTheme="minorEastAsia"/>
        </w:rPr>
        <w:t>em</w:t>
      </w:r>
      <w:r w:rsidR="00662810">
        <w:rPr>
          <w:rFonts w:eastAsiaTheme="minorEastAsia"/>
        </w:rPr>
        <w:t xml:space="preserve"> </w:t>
      </w:r>
      <w:r w:rsidR="00A86B65" w:rsidRPr="00A86B65">
        <w:rPr>
          <w:rFonts w:eastAsiaTheme="minorEastAsia"/>
          <w:u w:val="single"/>
        </w:rPr>
        <w:t>Plot</w:t>
      </w:r>
      <w:r w:rsidR="00BB5B89">
        <w:rPr>
          <w:rFonts w:eastAsiaTheme="minorEastAsia"/>
        </w:rPr>
        <w:t>.</w:t>
      </w:r>
      <w:r w:rsidR="00A86B65">
        <w:rPr>
          <w:rFonts w:eastAsiaTheme="minorEastAsia"/>
        </w:rPr>
        <w:t xml:space="preserve"> Prvním parametrem v hranaté závorce je</w:t>
      </w:r>
      <w:r w:rsidR="00662810">
        <w:rPr>
          <w:rFonts w:eastAsiaTheme="minorEastAsia"/>
        </w:rPr>
        <w:t xml:space="preserve"> příkaz Table</w:t>
      </w:r>
      <w:r w:rsidR="00BB5B89">
        <w:rPr>
          <w:rFonts w:eastAsiaTheme="minorEastAsia"/>
        </w:rPr>
        <w:t>, který postupně dosazuje hodnoty ze seznamu do dané funkce</w:t>
      </w:r>
      <w:r w:rsidR="00A86B65">
        <w:rPr>
          <w:rFonts w:eastAsiaTheme="minorEastAsia"/>
        </w:rPr>
        <w:t>, dalším parametrem je nezávisle proměnná a její dolní a horní mez pro zobrazení grafu, například:</w:t>
      </w:r>
      <m:oMath>
        <m:r>
          <m:rPr>
            <m:sty m:val="p"/>
          </m:rPr>
          <w:rPr>
            <w:rFonts w:ascii="Cambria Math" w:hAnsi="Cambria Math"/>
          </w:rPr>
          <m:t xml:space="preserve"> Plot</m:t>
        </m:r>
        <m:r>
          <w:rPr>
            <w:rFonts w:ascii="Cambria Math" w:hAnsi="Cambria Math"/>
          </w:rPr>
          <m:t>[</m:t>
        </m:r>
        <m:r>
          <m:rPr>
            <m:sty m:val="p"/>
          </m:rPr>
          <w:rPr>
            <w:rFonts w:ascii="Cambria Math" w:hAnsi="Cambria Math"/>
          </w:rPr>
          <m:t>Table</m:t>
        </m:r>
        <m:r>
          <w:rPr>
            <w:rFonts w:ascii="Cambria Math" w:hAnsi="Cambria Math"/>
          </w:rPr>
          <m:t>[</m:t>
        </m:r>
        <m:r>
          <m:rPr>
            <m:sty m:val="p"/>
          </m:rPr>
          <w:rPr>
            <w:rFonts w:ascii="Cambria Math" w:hAnsi="Cambria Math"/>
          </w:rPr>
          <m:t>Zp</m:t>
        </m:r>
        <m:r>
          <w:rPr>
            <w:rFonts w:ascii="Cambria Math" w:hAnsi="Cambria Math"/>
          </w:rPr>
          <m:t>[ω],{</m:t>
        </m:r>
        <m:r>
          <m:rPr>
            <m:sty m:val="p"/>
          </m:rPr>
          <w:rPr>
            <w:rFonts w:ascii="Cambria Math" w:hAnsi="Cambria Math"/>
          </w:rPr>
          <m:t>R1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seznamR</m:t>
        </m:r>
        <m:r>
          <w:rPr>
            <w:rFonts w:ascii="Cambria Math" w:hAnsi="Cambria Math"/>
          </w:rPr>
          <m:t>}],{ω,0,200},</m:t>
        </m:r>
        <m:r>
          <m:rPr>
            <m:sty m:val="p"/>
          </m:rPr>
          <w:rPr>
            <w:rFonts w:ascii="Cambria Math" w:hAnsi="Cambria Math"/>
          </w:rPr>
          <m:t>PlotRange</m:t>
        </m:r>
        <m:r>
          <w:rPr>
            <w:rFonts w:ascii="Cambria Math" w:hAnsi="Cambria Math"/>
          </w:rPr>
          <m:t>→{0,320},</m:t>
        </m:r>
        <m:r>
          <m:rPr>
            <m:sty m:val="p"/>
          </m:rPr>
          <w:rPr>
            <w:rFonts w:ascii="Cambria Math" w:hAnsi="Cambria Math"/>
          </w:rPr>
          <m:t>AxesLabel</m:t>
        </m:r>
        <m:r>
          <w:rPr>
            <w:rFonts w:ascii="Cambria Math" w:hAnsi="Cambria Math"/>
          </w:rPr>
          <m:t>→{</m:t>
        </m:r>
        <m:r>
          <m:rPr>
            <m:sty m:val="p"/>
          </m:rPr>
          <w:rPr>
            <w:rFonts w:ascii="Cambria Math" w:hAnsi="Cambria Math"/>
          </w:rPr>
          <m:t>"ω[rad/s]"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"Z[Ω]"</m:t>
        </m:r>
        <m:r>
          <w:rPr>
            <w:rFonts w:ascii="Cambria Math" w:hAnsi="Cambria Math"/>
          </w:rPr>
          <m:t>}]</m:t>
        </m:r>
      </m:oMath>
      <w:r w:rsidR="00A86B65">
        <w:rPr>
          <w:rFonts w:eastAsiaTheme="minorEastAsia"/>
        </w:rPr>
        <w:t>.</w:t>
      </w:r>
      <w:r w:rsidR="00FA2EC4">
        <w:rPr>
          <w:rFonts w:eastAsiaTheme="minorEastAsia"/>
        </w:rPr>
        <w:t xml:space="preserve"> </w:t>
      </w:r>
      <w:r w:rsidR="00216618">
        <w:rPr>
          <w:rFonts w:eastAsiaTheme="minorEastAsia"/>
        </w:rPr>
        <w:t xml:space="preserve">Příkaz </w:t>
      </w:r>
      <m:oMath>
        <m:r>
          <m:rPr>
            <m:sty m:val="p"/>
          </m:rPr>
          <w:rPr>
            <w:rFonts w:ascii="Cambria Math" w:hAnsi="Cambria Math"/>
            <w:u w:val="single"/>
          </w:rPr>
          <m:t>PlotRange</m:t>
        </m:r>
      </m:oMath>
      <w:r w:rsidR="00216618">
        <w:rPr>
          <w:rFonts w:eastAsiaTheme="minorEastAsia"/>
        </w:rPr>
        <w:t xml:space="preserve"> nastavuje rozsah osy y. </w:t>
      </w:r>
      <w:r w:rsidR="00D80431">
        <w:rPr>
          <w:rFonts w:eastAsiaTheme="minorEastAsia"/>
        </w:rPr>
        <w:t xml:space="preserve">Příkaz </w:t>
      </w:r>
      <m:oMath>
        <m:r>
          <m:rPr>
            <m:sty m:val="p"/>
          </m:rPr>
          <w:rPr>
            <w:rFonts w:ascii="Cambria Math" w:hAnsi="Cambria Math"/>
            <w:u w:val="single"/>
          </w:rPr>
          <m:t>AxesLabel</m:t>
        </m:r>
      </m:oMath>
      <w:r w:rsidR="00D80431">
        <w:rPr>
          <w:rFonts w:eastAsiaTheme="minorEastAsia"/>
        </w:rPr>
        <w:t xml:space="preserve"> </w:t>
      </w:r>
      <w:r w:rsidR="00906969">
        <w:rPr>
          <w:rFonts w:eastAsiaTheme="minorEastAsia"/>
        </w:rPr>
        <w:t>slouží k popisu os daného grafu.</w:t>
      </w:r>
      <w:r w:rsidR="00D80431">
        <w:rPr>
          <w:rFonts w:eastAsiaTheme="minorEastAsia"/>
        </w:rPr>
        <w:t xml:space="preserve"> </w:t>
      </w:r>
    </w:p>
    <w:p w:rsidR="00E12C69" w:rsidRPr="00E12C69" w:rsidRDefault="00E12C69" w:rsidP="00A6361E">
      <w:pPr>
        <w:rPr>
          <w:rFonts w:eastAsiaTheme="minorEastAsia"/>
        </w:rPr>
      </w:pPr>
    </w:p>
    <w:p w:rsidR="00AA65E4" w:rsidRPr="00EF7B67" w:rsidRDefault="00AA65E4" w:rsidP="00AA65E4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7B67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>Shrnutí</w:t>
      </w:r>
    </w:p>
    <w:p w:rsidR="00B03057" w:rsidRDefault="00B03057" w:rsidP="00B03057">
      <w:bookmarkStart w:id="0" w:name="_GoBack"/>
      <w:bookmarkEnd w:id="0"/>
      <w:r>
        <w:t xml:space="preserve">Při ukázkové hodině mělo pro žáky velký význam názornost a přehlednost grafického vyjádření. Další výhoda je, že si žáci mohou rychle ověřit změny parametrů obvodu a jejich vliv na výsledné údaje a charakteristiky. </w:t>
      </w:r>
      <w:r w:rsidR="002A0CA7">
        <w:t>V</w:t>
      </w:r>
      <w:r>
        <w:t>ětší počet použití tohoto programu v předmětu Základy elektrotechniky a Elektronika ukáže</w:t>
      </w:r>
      <w:r w:rsidR="002A0CA7">
        <w:t xml:space="preserve"> další kladný</w:t>
      </w:r>
      <w:r>
        <w:t xml:space="preserve"> význam a přínos pro žaky i učitele.</w:t>
      </w:r>
    </w:p>
    <w:p w:rsidR="00923225" w:rsidRDefault="00923225" w:rsidP="00B03057"/>
    <w:sectPr w:rsidR="00923225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1" w:rsidRDefault="008F57E1" w:rsidP="00DD5D98">
      <w:pPr>
        <w:spacing w:after="0" w:line="240" w:lineRule="auto"/>
      </w:pPr>
      <w:r>
        <w:separator/>
      </w:r>
    </w:p>
  </w:endnote>
  <w:end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1" w:rsidRDefault="008F57E1" w:rsidP="00DD5D98">
      <w:pPr>
        <w:spacing w:after="0" w:line="240" w:lineRule="auto"/>
      </w:pPr>
      <w:r>
        <w:separator/>
      </w:r>
    </w:p>
  </w:footnote>
  <w:foot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98"/>
    <w:rsid w:val="00014795"/>
    <w:rsid w:val="000539E1"/>
    <w:rsid w:val="0009007B"/>
    <w:rsid w:val="000910DC"/>
    <w:rsid w:val="000E5134"/>
    <w:rsid w:val="00216618"/>
    <w:rsid w:val="0022508A"/>
    <w:rsid w:val="002A0CA7"/>
    <w:rsid w:val="002E65A7"/>
    <w:rsid w:val="00302443"/>
    <w:rsid w:val="0032301E"/>
    <w:rsid w:val="003D5C61"/>
    <w:rsid w:val="003F3CEE"/>
    <w:rsid w:val="00451D40"/>
    <w:rsid w:val="00452B74"/>
    <w:rsid w:val="00460DD5"/>
    <w:rsid w:val="00463C86"/>
    <w:rsid w:val="005E3A75"/>
    <w:rsid w:val="00650990"/>
    <w:rsid w:val="00662810"/>
    <w:rsid w:val="006E7369"/>
    <w:rsid w:val="00732ECA"/>
    <w:rsid w:val="008174CC"/>
    <w:rsid w:val="008F57E1"/>
    <w:rsid w:val="00906969"/>
    <w:rsid w:val="00923225"/>
    <w:rsid w:val="009259BE"/>
    <w:rsid w:val="00A572E5"/>
    <w:rsid w:val="00A6361E"/>
    <w:rsid w:val="00A86B65"/>
    <w:rsid w:val="00A95384"/>
    <w:rsid w:val="00A96BA2"/>
    <w:rsid w:val="00AA65E4"/>
    <w:rsid w:val="00B03057"/>
    <w:rsid w:val="00B14BC4"/>
    <w:rsid w:val="00BA3E92"/>
    <w:rsid w:val="00BB5B89"/>
    <w:rsid w:val="00BE339B"/>
    <w:rsid w:val="00C100A7"/>
    <w:rsid w:val="00D27AB6"/>
    <w:rsid w:val="00D56F0D"/>
    <w:rsid w:val="00D80431"/>
    <w:rsid w:val="00DA63D9"/>
    <w:rsid w:val="00DC4FF2"/>
    <w:rsid w:val="00DD5D98"/>
    <w:rsid w:val="00DE66D8"/>
    <w:rsid w:val="00E12C69"/>
    <w:rsid w:val="00E47756"/>
    <w:rsid w:val="00E633EA"/>
    <w:rsid w:val="00EC35B1"/>
    <w:rsid w:val="00F3299C"/>
    <w:rsid w:val="00FA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90587-34EA-4DBC-B353-3B76A1DB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E6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76E7-F5AD-4298-B9FC-097FCE0E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5</cp:revision>
  <dcterms:created xsi:type="dcterms:W3CDTF">2014-12-25T17:22:00Z</dcterms:created>
  <dcterms:modified xsi:type="dcterms:W3CDTF">2015-01-17T20:59:00Z</dcterms:modified>
</cp:coreProperties>
</file>