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Ing.Pavel</w:t>
            </w:r>
            <w:proofErr w:type="spellEnd"/>
            <w:proofErr w:type="gramEnd"/>
            <w:r w:rsidR="00BA54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C132D8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t>Deformace nosníků při ohybu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Zatížení osamělými silami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07807">
        <w:t> </w:t>
      </w:r>
      <w:r w:rsidR="00C132D8">
        <w:t>deformacím</w:t>
      </w:r>
      <w:r w:rsidR="00907807">
        <w:t xml:space="preserve"> nosníků </w:t>
      </w:r>
      <w:r w:rsidR="00C132D8">
        <w:t>při ohybu</w:t>
      </w:r>
      <w:r w:rsidR="00907807">
        <w:t xml:space="preserve"> způsobeným osamělými silami.</w:t>
      </w:r>
      <w:r>
        <w:t xml:space="preserve"> Učitel pomocí něj demonstruje</w:t>
      </w:r>
      <w:r w:rsidR="00C132D8">
        <w:t xml:space="preserve"> </w:t>
      </w:r>
      <w:r>
        <w:t>závislost</w:t>
      </w:r>
      <w:r w:rsidR="00C132D8">
        <w:t xml:space="preserve"> velikost průhybu a úhlu natočení v závislosti na velikosti zatěžujících sil a na místě jejich působení.</w:t>
      </w:r>
      <w:r>
        <w:t xml:space="preserve"> </w:t>
      </w:r>
      <w:r w:rsidR="00907807">
        <w:t>Žáci díky tomuto materiálu pochopí</w:t>
      </w:r>
      <w:r w:rsidR="00C132D8">
        <w:t>, jak vznikají deformace nosníků</w:t>
      </w:r>
      <w:r w:rsidR="00907807">
        <w:t xml:space="preserve"> a jak lze</w:t>
      </w:r>
      <w:r w:rsidR="00C132D8">
        <w:t xml:space="preserve"> poměrně</w:t>
      </w:r>
      <w:r w:rsidR="00907807">
        <w:t xml:space="preserve"> jednoduše stanovit je</w:t>
      </w:r>
      <w:r w:rsidR="00C132D8">
        <w:t>jich</w:t>
      </w:r>
      <w:r w:rsidR="00907807">
        <w:t xml:space="preserve"> velikost</w:t>
      </w:r>
      <w:r w:rsidR="00C132D8">
        <w:t xml:space="preserve"> nejen v závislosti na velikosti sil, ale i na velikosti, tvaru průřezu zatěžovaného nosníku a též na druhu deformovaného 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>Materiály slouží k osvojení a pochopení základních pevnostních výpočtů používaných v pružnosti-pevnosti, což je cílem těchto hodin. Žáci se naučí pomocí  metody řezu, grafického zobrazení posouvajících sil</w:t>
      </w:r>
      <w:r w:rsidR="0004500B">
        <w:t xml:space="preserve"> a ohybových momentů</w:t>
      </w:r>
      <w:r>
        <w:t xml:space="preserve"> určit velikost maximálního ohybového momentu</w:t>
      </w:r>
      <w:r w:rsidR="00DE2293">
        <w:t xml:space="preserve"> / </w:t>
      </w:r>
      <w:proofErr w:type="spellStart"/>
      <w:proofErr w:type="gramStart"/>
      <w:r w:rsidR="00DE2293">
        <w:t>Momax</w:t>
      </w:r>
      <w:proofErr w:type="spellEnd"/>
      <w:r w:rsidR="00DE2293">
        <w:t xml:space="preserve"> /</w:t>
      </w:r>
      <w:r>
        <w:t xml:space="preserve"> , kterážto</w:t>
      </w:r>
      <w:proofErr w:type="gramEnd"/>
      <w:r>
        <w:t xml:space="preserve"> hodnota je určující pro další výpočty </w:t>
      </w:r>
      <w:r w:rsidR="00C132D8">
        <w:t xml:space="preserve">průhybů a úhlů natočení </w:t>
      </w:r>
      <w:r>
        <w:t>a určení výsledných rozměrů zatěžovaných prvků</w:t>
      </w:r>
      <w:r w:rsidR="0004500B">
        <w:t>, tak aby vyhovovaly nejen pevnostním , ale i deformačním požadavkům</w:t>
      </w:r>
      <w:r>
        <w:t>.</w:t>
      </w:r>
      <w:r w:rsidR="0004500B">
        <w:t xml:space="preserve"> Požadovaných při konstrukci strojních součástí.</w:t>
      </w:r>
      <w:r>
        <w:t xml:space="preserve"> Dále s</w:t>
      </w:r>
      <w:r w:rsidR="0004500B">
        <w:t>i</w:t>
      </w:r>
      <w:r>
        <w:t xml:space="preserve"> prohloubí</w:t>
      </w:r>
      <w:r w:rsidR="0004500B">
        <w:t xml:space="preserve"> a zopakují</w:t>
      </w:r>
      <w:r>
        <w:t xml:space="preserve"> znalosti z mechaniky Statiky – první ročník SPŠ : </w:t>
      </w:r>
      <w:proofErr w:type="gramStart"/>
      <w:r>
        <w:t>použití  a tvorba</w:t>
      </w:r>
      <w:proofErr w:type="gramEnd"/>
      <w:r>
        <w:t xml:space="preserve"> konkrétních rovnic rovnováhy</w:t>
      </w:r>
      <w:r w:rsidR="00CB138E">
        <w:t xml:space="preserve"> a též grafická orientace v dané problematice.</w:t>
      </w:r>
      <w:r w:rsidR="00BA540A">
        <w:t xml:space="preserve"> </w:t>
      </w:r>
      <w:r w:rsidR="0004500B">
        <w:t>Stejně jako z první části mechaniky Pružnost pevnost.</w:t>
      </w:r>
      <w:r w:rsidR="00CB138E">
        <w:t xml:space="preserve"> Žáci používají WM zprvu pasivně tak, aby si mohli vyzkoušet a „osahat“ práci s tímto programem. Pro aktivní použití slouží příklady k procvičení. Ve výukových programech mohou žáci lehce měnit zadané hodnoty / Síly a rozměry součásti</w:t>
      </w:r>
      <w:r w:rsidR="00BC5C3B">
        <w:t>, nebo pevnostní charakteristiky materiálu</w:t>
      </w:r>
      <w:r w:rsidR="00CB138E">
        <w:t xml:space="preserve"> / a vyzkoušet si tak velice rychle, jak se mění výsledné rozměry zatěžovaných prvků. Na což </w:t>
      </w:r>
      <w:r w:rsidR="0004500B">
        <w:t xml:space="preserve">pak </w:t>
      </w:r>
      <w:r w:rsidR="00CB138E">
        <w:t xml:space="preserve">dále </w:t>
      </w:r>
      <w:r w:rsidR="00DE2293">
        <w:t xml:space="preserve">navazuje práce se </w:t>
      </w:r>
      <w:r w:rsidR="00DE2293">
        <w:lastRenderedPageBreak/>
        <w:t xml:space="preserve">Strojnickými </w:t>
      </w:r>
      <w:proofErr w:type="gramStart"/>
      <w:r w:rsidR="00DE2293">
        <w:t>t</w:t>
      </w:r>
      <w:r w:rsidR="00CB138E">
        <w:t>abulkami ve</w:t>
      </w:r>
      <w:proofErr w:type="gramEnd"/>
      <w:r w:rsidR="00CB138E">
        <w:t xml:space="preserve"> kterých žáci hledají  rozměry daných profilů a díky  WM jsou schopni vyzkoušet si </w:t>
      </w:r>
      <w:r w:rsidR="0004500B">
        <w:t xml:space="preserve">tak </w:t>
      </w:r>
      <w:r w:rsidR="00CB138E">
        <w:t xml:space="preserve">daleko více </w:t>
      </w:r>
      <w:r w:rsidR="0004500B">
        <w:t xml:space="preserve">výpočtových </w:t>
      </w:r>
      <w:r w:rsidR="00CB138E">
        <w:t>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0548C" w:rsidRDefault="00F85B57" w:rsidP="00A44E15">
      <w:r>
        <w:t>WM umožňuje zobraze</w:t>
      </w:r>
      <w:r w:rsidR="00CE595F">
        <w:t>ní hodnot</w:t>
      </w:r>
      <w:r w:rsidR="0004500B">
        <w:t>,</w:t>
      </w:r>
      <w:r w:rsidR="00CE595F">
        <w:t xml:space="preserve"> maximálního ohybového momentu / </w:t>
      </w:r>
      <w:proofErr w:type="spellStart"/>
      <w:r w:rsidR="00CE595F">
        <w:t>Momax</w:t>
      </w:r>
      <w:proofErr w:type="spellEnd"/>
      <w:r w:rsidR="00CE595F">
        <w:t xml:space="preserve"> / a  </w:t>
      </w:r>
      <w:r w:rsidR="0004500B">
        <w:t xml:space="preserve">kvadratického momentu průřezu/ </w:t>
      </w:r>
      <w:proofErr w:type="spellStart"/>
      <w:proofErr w:type="gramStart"/>
      <w:r w:rsidR="0004500B">
        <w:t>Jx;y</w:t>
      </w:r>
      <w:proofErr w:type="spellEnd"/>
      <w:r w:rsidR="0004500B">
        <w:t xml:space="preserve"> /, jakož</w:t>
      </w:r>
      <w:proofErr w:type="gramEnd"/>
      <w:r w:rsidR="0004500B">
        <w:t xml:space="preserve"> i </w:t>
      </w:r>
      <w:r w:rsidR="00CE595F">
        <w:t xml:space="preserve">modulu průřezu v ohybu / </w:t>
      </w:r>
      <w:proofErr w:type="spellStart"/>
      <w:r w:rsidR="00CE595F">
        <w:t>Wo</w:t>
      </w:r>
      <w:proofErr w:type="spellEnd"/>
      <w:r w:rsidR="00CE595F">
        <w:t xml:space="preserve"> /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Mechanických hodnotách daného materiálu / dovolené napětí v </w:t>
      </w:r>
      <w:proofErr w:type="gramStart"/>
      <w:r>
        <w:t xml:space="preserve">ohybu </w:t>
      </w:r>
      <w:r w:rsidR="00BC5C3B">
        <w:t>, moduly</w:t>
      </w:r>
      <w:proofErr w:type="gramEnd"/>
      <w:r w:rsidR="00BC5C3B">
        <w:t xml:space="preserve"> pružnosti v tahu</w:t>
      </w:r>
      <w:r>
        <w:t>/</w:t>
      </w:r>
    </w:p>
    <w:p w:rsidR="00693CF1" w:rsidRDefault="00CE595F" w:rsidP="00F85B57">
      <w:r>
        <w:t>Postup řešení využívá poznatky z prvního ročníku a nutí žáky používat a</w:t>
      </w:r>
      <w:r w:rsidR="00BC5C3B">
        <w:t xml:space="preserve"> </w:t>
      </w:r>
      <w:proofErr w:type="gramStart"/>
      <w:r>
        <w:t>opakovat   známé</w:t>
      </w:r>
      <w:proofErr w:type="gramEnd"/>
      <w:r>
        <w:t xml:space="preserve"> postupy. Součásti </w:t>
      </w:r>
      <w:r w:rsidR="00123C12">
        <w:t xml:space="preserve">dané konkrétními rozměry a pevnostními podmínkami </w:t>
      </w:r>
      <w:r>
        <w:t>jsou vždy zatíženy vnějšími silami, jejichž hodnotu známe / v dalších cvičeních je možno tyto hodnoty libovolně měnit /</w:t>
      </w:r>
      <w:r w:rsidR="00123C12">
        <w:t xml:space="preserve">. Pomocí programu WM  stanovíme </w:t>
      </w:r>
      <w:r w:rsidR="004C4FBF">
        <w:t xml:space="preserve">obecně </w:t>
      </w:r>
      <w:r w:rsidR="00123C12">
        <w:t>velikost</w:t>
      </w:r>
      <w:r w:rsidR="0004500B">
        <w:t xml:space="preserve"> </w:t>
      </w:r>
      <w:r w:rsidR="004C4FBF">
        <w:t>jednotlivých průhyb</w:t>
      </w:r>
      <w:r w:rsidR="0004500B">
        <w:t>ů</w:t>
      </w:r>
      <w:r w:rsidR="00123C12">
        <w:t xml:space="preserve"> pomocí příkazů </w:t>
      </w:r>
      <w:proofErr w:type="spellStart"/>
      <w:r w:rsidR="00123C12">
        <w:t>ClearAll</w:t>
      </w:r>
      <w:proofErr w:type="spellEnd"/>
      <w:r w:rsidR="00123C12">
        <w:t xml:space="preserve"> a </w:t>
      </w:r>
      <w:proofErr w:type="spellStart"/>
      <w:r w:rsidR="00123C12">
        <w:t>Solve</w:t>
      </w:r>
      <w:proofErr w:type="spellEnd"/>
      <w:r w:rsidR="00123C12">
        <w:t xml:space="preserve">, případně </w:t>
      </w:r>
      <w:proofErr w:type="spellStart"/>
      <w:r w:rsidR="00123C12">
        <w:t>NSolve</w:t>
      </w:r>
      <w:proofErr w:type="spellEnd"/>
      <w:r w:rsidR="00123C12">
        <w:t xml:space="preserve">, </w:t>
      </w:r>
      <w:r w:rsidR="0004500B">
        <w:t xml:space="preserve">poté </w:t>
      </w:r>
      <w:r w:rsidR="00123C12">
        <w:t>vypočte program WM jejich hodnoty. Dále za pomoci stejných příkazů</w:t>
      </w:r>
      <w:r w:rsidR="008C732F">
        <w:rPr>
          <w:rFonts w:cs="Times New Roman"/>
        </w:rPr>
        <w:t xml:space="preserve"> vypočteme velikost průhybu „y“ pro dílčí zatížení. Dále pak tyto hodnoty sečteme opět pomocí </w:t>
      </w:r>
      <w:proofErr w:type="spellStart"/>
      <w:r w:rsidR="008C732F">
        <w:rPr>
          <w:rFonts w:cs="Times New Roman"/>
        </w:rPr>
        <w:t>NSolve</w:t>
      </w:r>
      <w:proofErr w:type="spellEnd"/>
      <w:r w:rsidR="008C732F">
        <w:rPr>
          <w:rFonts w:cs="Times New Roman"/>
        </w:rPr>
        <w:t>, čímž získáme výsledný a průhyb. Protože jsme pouze kontrolovali  deformaci předem dan</w:t>
      </w:r>
      <w:r w:rsidR="004C4FBF">
        <w:rPr>
          <w:rFonts w:cs="Times New Roman"/>
        </w:rPr>
        <w:t>ých</w:t>
      </w:r>
      <w:r w:rsidR="008C732F">
        <w:rPr>
          <w:rFonts w:cs="Times New Roman"/>
        </w:rPr>
        <w:t xml:space="preserve"> nosník</w:t>
      </w:r>
      <w:r w:rsidR="004C4FBF">
        <w:rPr>
          <w:rFonts w:cs="Times New Roman"/>
        </w:rPr>
        <w:t>ů</w:t>
      </w:r>
      <w:r w:rsidR="008C732F">
        <w:rPr>
          <w:rFonts w:cs="Times New Roman"/>
        </w:rPr>
        <w:t xml:space="preserve">, použili jsme Stroj. </w:t>
      </w:r>
      <w:proofErr w:type="gramStart"/>
      <w:r w:rsidR="008C732F">
        <w:rPr>
          <w:rFonts w:cs="Times New Roman"/>
        </w:rPr>
        <w:t>tabulky</w:t>
      </w:r>
      <w:proofErr w:type="gramEnd"/>
      <w:r w:rsidR="008C732F">
        <w:rPr>
          <w:rFonts w:cs="Times New Roman"/>
        </w:rPr>
        <w:t xml:space="preserve"> pouze k určení kvadratického momentu průřezu</w:t>
      </w:r>
      <w:r w:rsidR="004C4FBF">
        <w:rPr>
          <w:rFonts w:cs="Times New Roman"/>
        </w:rPr>
        <w:t xml:space="preserve"> obdélníka, pokud si tedy tento notoricky známý vzorec nejsme schopni zapamatovat.</w:t>
      </w:r>
      <w:r w:rsidR="00BA540A">
        <w:rPr>
          <w:rFonts w:cs="Times New Roman"/>
        </w:rPr>
        <w:t xml:space="preserve"> </w:t>
      </w:r>
      <w:r w:rsidR="008C732F">
        <w:rPr>
          <w:rFonts w:cs="Times New Roman"/>
        </w:rPr>
        <w:t>T</w:t>
      </w:r>
      <w:r w:rsidR="00123C12">
        <w:t xml:space="preserve">o je </w:t>
      </w:r>
      <w:r w:rsidR="008C732F">
        <w:t xml:space="preserve">také </w:t>
      </w:r>
      <w:r w:rsidR="00123C12">
        <w:t xml:space="preserve">jediná část </w:t>
      </w:r>
      <w:r w:rsidR="004C4FBF">
        <w:t xml:space="preserve">výpočtu, </w:t>
      </w:r>
      <w:r w:rsidR="00123C12">
        <w:t xml:space="preserve">kde se nepoužije WM. I když se použití WM může jevit z hlediska jeho možností jako, nevyužité musíme si uvědomit, že v této oblasti mechaniky toho vlastně více nepotřebujeme, hledáme </w:t>
      </w:r>
      <w:r w:rsidR="008C732F">
        <w:t>deformaci</w:t>
      </w:r>
      <w:r w:rsidR="00123C12">
        <w:t xml:space="preserve"> a t</w:t>
      </w:r>
      <w:r w:rsidR="008C732F">
        <w:t>u</w:t>
      </w:r>
      <w:r w:rsidR="00123C12">
        <w:t xml:space="preserve"> jsme našli,</w:t>
      </w:r>
      <w:r w:rsidR="00706C19">
        <w:t xml:space="preserve"> tečka. Kromě toho žáci ještě musí ovládnout grafické znázornění </w:t>
      </w:r>
      <w:r w:rsidR="008C732F">
        <w:t>průběhů ohybových momentů</w:t>
      </w:r>
      <w:r w:rsidR="00706C19">
        <w:t xml:space="preserve">, </w:t>
      </w:r>
      <w:r w:rsidR="008C732F">
        <w:t xml:space="preserve">výpočet jejich ploch a těžišť, </w:t>
      </w:r>
      <w:r w:rsidR="00706C19">
        <w:t xml:space="preserve">což je občas běh na dlouhou </w:t>
      </w:r>
      <w:r w:rsidR="00706C19">
        <w:lastRenderedPageBreak/>
        <w:t>vzdálenost.</w:t>
      </w:r>
      <w:r w:rsidR="004353BF">
        <w:t xml:space="preserve"> </w:t>
      </w:r>
      <w:proofErr w:type="spellStart"/>
      <w:r w:rsidR="004353BF">
        <w:t>Smozřejmě</w:t>
      </w:r>
      <w:proofErr w:type="spellEnd"/>
      <w:r w:rsidR="004353BF">
        <w:t xml:space="preserve"> žáci mohou měnit podle libosti poměry stran a velikosti zatížení a tak si následně s tímto programem „pěkně“ vyhrát.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 tvorby </w:t>
      </w:r>
      <w:r w:rsidR="008C732F">
        <w:t xml:space="preserve">momentových </w:t>
      </w:r>
      <w:r w:rsidR="00706C19">
        <w:t>rovnic</w:t>
      </w:r>
      <w:r w:rsidR="008C732F">
        <w:t xml:space="preserve">, výpočtu jejich plochy, určení polohy těžiště a  též určení vzdálenosti těžiště k místu maximálního průhybu, přičemž si pěkně procvičí práci se </w:t>
      </w:r>
      <w:proofErr w:type="gramStart"/>
      <w:r w:rsidR="008C732F">
        <w:t>zlomky , mnohdy</w:t>
      </w:r>
      <w:proofErr w:type="gramEnd"/>
      <w:r w:rsidR="008C732F">
        <w:t xml:space="preserve"> i pěkně složenými</w:t>
      </w:r>
      <w:r w:rsidR="00706C19">
        <w:t xml:space="preserve">. Tato část výpočtu je </w:t>
      </w:r>
      <w:r w:rsidR="008C732F">
        <w:t xml:space="preserve">pak </w:t>
      </w:r>
      <w:r w:rsidR="00706C19">
        <w:t xml:space="preserve">obecně neměnná a musí se provést správně již jednou zažitými postupy. Výpočet </w:t>
      </w:r>
      <w:r w:rsidR="008C732F">
        <w:t xml:space="preserve">deformace </w:t>
      </w:r>
      <w:r w:rsidR="00706C19">
        <w:t xml:space="preserve">součásti </w:t>
      </w:r>
      <w:r w:rsidR="008C732F">
        <w:t>by neměl být</w:t>
      </w:r>
      <w:r w:rsidR="00706C19">
        <w:t xml:space="preserve"> pro žáky velký problém. Dále je třeba věnovat velkou pozornost použitým jednotkám, což žákům činí trvalé potíže a t</w:t>
      </w:r>
      <w:r w:rsidR="008C732F">
        <w:t>éž vypočtené hodnoty poté nemusí</w:t>
      </w:r>
      <w:r w:rsidR="00706C19">
        <w:t xml:space="preserve"> odpovídat skutečnosti, neboť WM nepracuje s</w:t>
      </w:r>
      <w:r w:rsidR="00BC5C3B">
        <w:t> označením jednotek</w:t>
      </w:r>
      <w:r w:rsidR="00706C19">
        <w:t xml:space="preserve"> tak, jak</w:t>
      </w:r>
      <w:r w:rsidR="000800FA">
        <w:t xml:space="preserve"> jsme zvyklí</w:t>
      </w:r>
      <w:r w:rsidR="00706C19">
        <w:t xml:space="preserve"> my při běžných výpočtech s tužkou a papírem.</w:t>
      </w:r>
      <w:r w:rsidR="00BA540A">
        <w:t xml:space="preserve"> </w:t>
      </w:r>
      <w:bookmarkStart w:id="0" w:name="_GoBack"/>
      <w:bookmarkEnd w:id="0"/>
      <w:r w:rsidR="00706C19">
        <w:t>WM nám o</w:t>
      </w:r>
      <w:r w:rsidR="000800FA">
        <w:t>v</w:t>
      </w:r>
      <w:r w:rsidR="00706C19">
        <w:t>šem poskytuje výhodu rychle propočítat součást se změnou velikosti zatížení, což by žáci mohli ocenit i v praktických cvičeních ve Stavbě a provozu strojů.</w:t>
      </w:r>
      <w:r w:rsidR="00F4337D">
        <w:t xml:space="preserve"> Tato varianta zatížení je pro žáky méně problematická a tedy jednodušší nežli spojité zatížení a užití WM prohloubí znalosti i možnosti variací.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DD" w:rsidRDefault="00893ADD" w:rsidP="009F4736">
      <w:pPr>
        <w:spacing w:line="240" w:lineRule="auto"/>
      </w:pPr>
      <w:r>
        <w:separator/>
      </w:r>
    </w:p>
  </w:endnote>
  <w:endnote w:type="continuationSeparator" w:id="0">
    <w:p w:rsidR="00893ADD" w:rsidRDefault="00893ADD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DD" w:rsidRDefault="00893ADD" w:rsidP="009F4736">
      <w:pPr>
        <w:spacing w:line="240" w:lineRule="auto"/>
      </w:pPr>
      <w:r>
        <w:separator/>
      </w:r>
    </w:p>
  </w:footnote>
  <w:footnote w:type="continuationSeparator" w:id="0">
    <w:p w:rsidR="00893ADD" w:rsidRDefault="00893ADD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4500B"/>
    <w:rsid w:val="000800FA"/>
    <w:rsid w:val="0010548C"/>
    <w:rsid w:val="00123C12"/>
    <w:rsid w:val="00300D47"/>
    <w:rsid w:val="003053BC"/>
    <w:rsid w:val="003139B6"/>
    <w:rsid w:val="003E697D"/>
    <w:rsid w:val="004353BF"/>
    <w:rsid w:val="004B3A5A"/>
    <w:rsid w:val="004C4FBF"/>
    <w:rsid w:val="00573D9D"/>
    <w:rsid w:val="005D6B98"/>
    <w:rsid w:val="00612355"/>
    <w:rsid w:val="00642450"/>
    <w:rsid w:val="00662B61"/>
    <w:rsid w:val="00674E71"/>
    <w:rsid w:val="00693CF1"/>
    <w:rsid w:val="006D1DC9"/>
    <w:rsid w:val="00706C19"/>
    <w:rsid w:val="00732255"/>
    <w:rsid w:val="007606EE"/>
    <w:rsid w:val="008328FB"/>
    <w:rsid w:val="00893ADD"/>
    <w:rsid w:val="008B282A"/>
    <w:rsid w:val="008C732F"/>
    <w:rsid w:val="00907807"/>
    <w:rsid w:val="009F4736"/>
    <w:rsid w:val="00A44E15"/>
    <w:rsid w:val="00A60B39"/>
    <w:rsid w:val="00A96B85"/>
    <w:rsid w:val="00AA1541"/>
    <w:rsid w:val="00B30932"/>
    <w:rsid w:val="00BA540A"/>
    <w:rsid w:val="00BC5C3B"/>
    <w:rsid w:val="00C073AD"/>
    <w:rsid w:val="00C132D8"/>
    <w:rsid w:val="00C775C0"/>
    <w:rsid w:val="00C92D48"/>
    <w:rsid w:val="00CB138E"/>
    <w:rsid w:val="00CE595F"/>
    <w:rsid w:val="00D04CBC"/>
    <w:rsid w:val="00D3687D"/>
    <w:rsid w:val="00D5484B"/>
    <w:rsid w:val="00D565AF"/>
    <w:rsid w:val="00DB0D16"/>
    <w:rsid w:val="00DD51EB"/>
    <w:rsid w:val="00DE2293"/>
    <w:rsid w:val="00F4337D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36A5-3D1D-447E-810B-B9861E2B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2015-01-20T12:46:00Z</dcterms:created>
  <dcterms:modified xsi:type="dcterms:W3CDTF">2015-01-20T12:46:00Z</dcterms:modified>
</cp:coreProperties>
</file>