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2A30EA" w:rsidP="00DD5D98">
            <w:r>
              <w:t>Programovací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2A30EA" w:rsidP="00DD5D98">
            <w:r>
              <w:t>Numerické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2A30EA" w:rsidP="00DD5D98">
            <w:r w:rsidRPr="002A30EA">
              <w:t>06_</w:t>
            </w:r>
            <w:proofErr w:type="spellStart"/>
            <w:r w:rsidRPr="002A30EA">
              <w:t>KvTriGon</w:t>
            </w:r>
            <w:r w:rsidR="003119D6">
              <w:t>.nb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001C2C" w:rsidP="00DD5D98">
      <w:r>
        <w:t>Materiál slouží k prezentaci málo známé metody řešení kvadratické rovnice pomocí goniometrických funkcí.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E00FA0" w:rsidRDefault="009B687A" w:rsidP="00E00FA0">
      <w:r>
        <w:t>Ilustrativní a názorný dokument se zabývá řešením kvadratických rovnic s reálnými kořeny. Dokument má dvě části: studijní a experimentální.</w:t>
      </w:r>
    </w:p>
    <w:p w:rsidR="009B687A" w:rsidRDefault="009B687A" w:rsidP="00E00FA0">
      <w:r>
        <w:t xml:space="preserve">Žák se musí s metodou seznámit, při studiu pečlivě postupovat a matematicky rozlišovat jednotlivé typy rovnic (jsou čtyři) a pak hledat jejich kořeny. </w:t>
      </w:r>
    </w:p>
    <w:p w:rsidR="009B687A" w:rsidRDefault="009B687A" w:rsidP="00E00FA0">
      <w:r>
        <w:t>Později řešit samostatně zadané rovnice a výsledky porovnávat s algebraickým řešením a numerickým. Následuje spontánní zobecnění a vyslovení domněnky, že metoda je málo vhodná pro běžné řešení kvadratických rovnic.</w:t>
      </w:r>
    </w:p>
    <w:p w:rsidR="009B687A" w:rsidRPr="00E00FA0" w:rsidRDefault="009B687A" w:rsidP="00E00FA0">
      <w:r>
        <w:t>Nastínění postup je v souladu s </w:t>
      </w:r>
      <w:proofErr w:type="spellStart"/>
      <w:r>
        <w:t>Bloomovou</w:t>
      </w:r>
      <w:proofErr w:type="spellEnd"/>
      <w:r>
        <w:t xml:space="preserve"> taxonomií kognitivních potřeb žáka.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0F34CC" w:rsidRDefault="000F34CC" w:rsidP="00923225">
      <w:pPr>
        <w:rPr>
          <w:rFonts w:eastAsiaTheme="minorEastAsia"/>
        </w:rPr>
      </w:pPr>
    </w:p>
    <w:p w:rsidR="000F46E7" w:rsidRDefault="000F46E7" w:rsidP="00923225">
      <w:r>
        <w:rPr>
          <w:rFonts w:eastAsiaTheme="minorEastAsia"/>
        </w:rPr>
        <w:t xml:space="preserve">U všech příkladů je uveden zdrojový kód, který může sloužit jako návod a inspirace pro studium samotného systému </w:t>
      </w:r>
      <w:proofErr w:type="spellStart"/>
      <w:r>
        <w:rPr>
          <w:rFonts w:eastAsiaTheme="minorEastAsia"/>
        </w:rPr>
        <w:t>Mathematica</w:t>
      </w:r>
      <w:proofErr w:type="spellEnd"/>
      <w:r>
        <w:rPr>
          <w:rFonts w:eastAsiaTheme="minorEastAsia"/>
        </w:rPr>
        <w:t>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A545D9" w:rsidP="00DD5D98">
      <w:r>
        <w:t xml:space="preserve">Rozšiřující učivo o </w:t>
      </w:r>
      <w:r w:rsidR="002A30EA">
        <w:t>řešení kvadratických rovnic málo známou metodou</w:t>
      </w:r>
      <w:r>
        <w:t xml:space="preserve">. </w:t>
      </w:r>
      <w:r w:rsidR="002A30EA">
        <w:t>Ukazuje se, že postup je příliš složitý a obtížný pro osvojení (zapamatování a praktické dovednosti)</w:t>
      </w:r>
      <w:r>
        <w:t xml:space="preserve">. Je nutné se orientovat v systému </w:t>
      </w:r>
      <w:proofErr w:type="spellStart"/>
      <w:r>
        <w:t>Mathematica</w:t>
      </w:r>
      <w:proofErr w:type="spellEnd"/>
      <w:r>
        <w:t>.</w:t>
      </w:r>
    </w:p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FE" w:rsidRDefault="00075FFE" w:rsidP="00DD5D98">
      <w:pPr>
        <w:spacing w:after="0" w:line="240" w:lineRule="auto"/>
      </w:pPr>
      <w:r>
        <w:separator/>
      </w:r>
    </w:p>
  </w:endnote>
  <w:endnote w:type="continuationSeparator" w:id="0">
    <w:p w:rsidR="00075FFE" w:rsidRDefault="00075FFE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FE" w:rsidRDefault="00075FFE" w:rsidP="00DD5D98">
      <w:pPr>
        <w:spacing w:after="0" w:line="240" w:lineRule="auto"/>
      </w:pPr>
      <w:r>
        <w:separator/>
      </w:r>
    </w:p>
  </w:footnote>
  <w:footnote w:type="continuationSeparator" w:id="0">
    <w:p w:rsidR="00075FFE" w:rsidRDefault="00075FFE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01C2C"/>
    <w:rsid w:val="00046774"/>
    <w:rsid w:val="000539E1"/>
    <w:rsid w:val="00075FFE"/>
    <w:rsid w:val="000D442D"/>
    <w:rsid w:val="000F34CC"/>
    <w:rsid w:val="000F46E7"/>
    <w:rsid w:val="002A30EA"/>
    <w:rsid w:val="003119D6"/>
    <w:rsid w:val="003705E1"/>
    <w:rsid w:val="003F3CEE"/>
    <w:rsid w:val="0041195C"/>
    <w:rsid w:val="005E3A75"/>
    <w:rsid w:val="00650990"/>
    <w:rsid w:val="00732ECA"/>
    <w:rsid w:val="00830A83"/>
    <w:rsid w:val="008E1F08"/>
    <w:rsid w:val="008F57E1"/>
    <w:rsid w:val="00923225"/>
    <w:rsid w:val="009259BE"/>
    <w:rsid w:val="00984839"/>
    <w:rsid w:val="009B687A"/>
    <w:rsid w:val="00A545D9"/>
    <w:rsid w:val="00AE3DFE"/>
    <w:rsid w:val="00AE5B6B"/>
    <w:rsid w:val="00C45F7D"/>
    <w:rsid w:val="00C722E2"/>
    <w:rsid w:val="00D13A4B"/>
    <w:rsid w:val="00DA63D9"/>
    <w:rsid w:val="00DD5D98"/>
    <w:rsid w:val="00E00FA0"/>
    <w:rsid w:val="00E2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2014-06-26T09:23:00Z</dcterms:created>
  <dcterms:modified xsi:type="dcterms:W3CDTF">2014-08-26T20:03:00Z</dcterms:modified>
</cp:coreProperties>
</file>