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0C" w:rsidRDefault="00195E0C" w:rsidP="00195E0C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DD5D98" w:rsidRDefault="00DD5D98" w:rsidP="00DD5D98"/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BE339B" w:rsidP="00DD5D98">
            <w:r>
              <w:t>Přechodové jevy v obvodu RC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BE339B" w:rsidP="00E47756">
            <w:r>
              <w:t xml:space="preserve">Přechodové jevy – </w:t>
            </w:r>
            <w:r w:rsidR="00E47756">
              <w:t>vy</w:t>
            </w:r>
            <w:r>
              <w:t>bíjení C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>
        <w:t>Přechodové jevy v obvodu RC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závěrečná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počáteční seznámení s problematikou přechodových jevů obecně. Předpokládá se znalost matematických pojmů exponenciála, exponenciální funkce, exponenciální rovnice. Žáci nemusejí ještě umět vyřešit </w:t>
      </w:r>
      <w:r w:rsidR="00A572E5">
        <w:t xml:space="preserve">exponenciální rovnici, to za ně vypočítá program Wolfram </w:t>
      </w:r>
      <w:proofErr w:type="spellStart"/>
      <w:r w:rsidR="00A572E5">
        <w:t>Mathematica</w:t>
      </w:r>
      <w:proofErr w:type="spellEnd"/>
      <w:r w:rsidR="00A572E5">
        <w:t>.</w:t>
      </w:r>
      <w:r w:rsidR="00F3299C">
        <w:t xml:space="preserve"> Hlavním cílem je grafické zobrazení průběhů napětí a proudu v závislosti na čase pro daný přechodový jev. Dále je možné sledovat vliv změny parametrů obvodu na daný přechodový jev.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</w:t>
      </w:r>
      <w:r w:rsidR="002E65A7">
        <w:t>vy</w:t>
      </w:r>
      <w:r w:rsidR="00014795">
        <w:t xml:space="preserve">bíjecí křivky kondenzátoru a vlivy na její rychlost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ImageSize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Manipulate</m:t>
        </m:r>
      </m:oMath>
      <w:r>
        <w:rPr>
          <w:rFonts w:eastAsiaTheme="minorEastAsia"/>
        </w:rPr>
        <w:t xml:space="preserve">, </w:t>
      </w:r>
      <w:proofErr w:type="spellStart"/>
      <w:r w:rsidR="002E65A7">
        <w:rPr>
          <w:rFonts w:eastAsiaTheme="minorEastAsia"/>
        </w:rPr>
        <w:t>Column</w:t>
      </w:r>
      <w:proofErr w:type="spellEnd"/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např. </w:t>
      </w:r>
      <m:oMath>
        <m:r>
          <w:rPr>
            <w:rFonts w:ascii="Cambria Math" w:hAnsi="Cambria Math"/>
          </w:rPr>
          <m:t>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/>
            </m:sSub>
          </m:e>
        </m:d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 w:rsidR="00E12C69">
        <w:rPr>
          <w:rFonts w:eastAsiaTheme="minorEastAsia"/>
        </w:rPr>
        <w:t>, 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A86B65">
        <w:rPr>
          <w:rFonts w:eastAsiaTheme="minorEastAsia"/>
        </w:rPr>
        <w:t xml:space="preserve"> slouží ke kreslení grafu funkce.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,{t,0,6*τ}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"i[A]"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Příkaz </w:t>
      </w:r>
      <m:oMath>
        <m:r>
          <m:rPr>
            <m:sty m:val="p"/>
          </m:rPr>
          <w:rPr>
            <w:rFonts w:ascii="Cambria Math" w:hAnsi="Cambria Math"/>
          </w:rPr>
          <m:t>ImageSize</m:t>
        </m:r>
        <m:r>
          <w:rPr>
            <w:rFonts w:ascii="Cambria Math" w:hAnsi="Cambria Math"/>
          </w:rPr>
          <m:t>→250</m:t>
        </m:r>
      </m:oMath>
      <w:r w:rsidR="00D80431">
        <w:rPr>
          <w:rFonts w:eastAsiaTheme="minorEastAsia"/>
        </w:rPr>
        <w:t xml:space="preserve"> nastavuje velikost grafu. Příkaz </w:t>
      </w:r>
      <w:proofErr w:type="spellStart"/>
      <w:r w:rsidR="002E65A7">
        <w:rPr>
          <w:rFonts w:eastAsiaTheme="minorEastAsia"/>
        </w:rPr>
        <w:t>Column</w:t>
      </w:r>
      <w:proofErr w:type="spellEnd"/>
      <w:r w:rsidR="00D80431">
        <w:rPr>
          <w:rFonts w:eastAsiaTheme="minorEastAsia"/>
        </w:rPr>
        <w:t xml:space="preserve"> určuje rovnání více grafů do </w:t>
      </w:r>
      <w:r w:rsidR="002E65A7">
        <w:rPr>
          <w:rFonts w:eastAsiaTheme="minorEastAsia"/>
        </w:rPr>
        <w:t>sloupce</w:t>
      </w:r>
      <w:r w:rsidR="00D80431">
        <w:rPr>
          <w:rFonts w:eastAsiaTheme="minorEastAsia"/>
        </w:rPr>
        <w:t xml:space="preserve">, tj. </w:t>
      </w:r>
      <w:r w:rsidR="002E65A7">
        <w:rPr>
          <w:rFonts w:eastAsiaTheme="minorEastAsia"/>
        </w:rPr>
        <w:t>pod sebe</w:t>
      </w:r>
      <w:r w:rsidR="00D80431">
        <w:rPr>
          <w:rFonts w:eastAsiaTheme="minorEastAsia"/>
        </w:rPr>
        <w:t xml:space="preserve">. Je možné též použít </w:t>
      </w:r>
      <w:proofErr w:type="spellStart"/>
      <w:r w:rsidR="002E65A7">
        <w:rPr>
          <w:rFonts w:eastAsiaTheme="minorEastAsia"/>
        </w:rPr>
        <w:t>Row</w:t>
      </w:r>
      <w:proofErr w:type="spellEnd"/>
      <w:r w:rsidR="00D80431">
        <w:rPr>
          <w:rFonts w:eastAsiaTheme="minorEastAsia"/>
        </w:rPr>
        <w:t xml:space="preserve">, což způsobí rovnání grafů do </w:t>
      </w:r>
      <w:r w:rsidR="002E65A7">
        <w:rPr>
          <w:rFonts w:eastAsiaTheme="minorEastAsia"/>
        </w:rPr>
        <w:t>řady</w:t>
      </w:r>
      <w:r w:rsidR="00D80431">
        <w:rPr>
          <w:rFonts w:eastAsiaTheme="minorEastAsia"/>
        </w:rPr>
        <w:t>, tj.</w:t>
      </w:r>
      <w:r w:rsidR="002E65A7">
        <w:rPr>
          <w:rFonts w:eastAsiaTheme="minorEastAsia"/>
        </w:rPr>
        <w:t xml:space="preserve"> vodorovně</w:t>
      </w:r>
      <w:r w:rsidR="00D80431">
        <w:rPr>
          <w:rFonts w:eastAsiaTheme="minorEastAsia"/>
        </w:rPr>
        <w:t>.</w:t>
      </w:r>
      <w:r w:rsidR="000E5134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</w:rPr>
          <m:t xml:space="preserve">Manipulate </m:t>
        </m:r>
      </m:oMath>
      <w:r w:rsidR="000E5134">
        <w:rPr>
          <w:rFonts w:eastAsiaTheme="minorEastAsia"/>
        </w:rPr>
        <w:t>umožňuje pracovat s dynamickou proměnnou. V našem případě jsme zvolili za dynamickou proměnnou odpor R.</w:t>
      </w:r>
    </w:p>
    <w:p w:rsidR="00E12C69" w:rsidRPr="00E12C69" w:rsidRDefault="00E12C69" w:rsidP="00A6361E">
      <w:pPr>
        <w:rPr>
          <w:rFonts w:eastAsiaTheme="minorEastAsia"/>
        </w:rPr>
      </w:pPr>
    </w:p>
    <w:p w:rsidR="00F06B4D" w:rsidRPr="00EF7B67" w:rsidRDefault="00F06B4D" w:rsidP="00F06B4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7062EE" w:rsidRDefault="007062EE" w:rsidP="007062EE">
      <w:bookmarkStart w:id="0" w:name="_GoBack"/>
      <w:bookmarkEnd w:id="0"/>
      <w:r>
        <w:t xml:space="preserve">Použití tohoto programu v hodině splnilo svůj cíl. Velký význam má grafické znázornění, což umožňuje žákům získat lepší představu o vlastnostech a chování RC obvodu při přechodovém ději. Vidí vliv změn parametrů obvodu na průběh přechodového děje. </w:t>
      </w:r>
    </w:p>
    <w:p w:rsidR="00923225" w:rsidRDefault="00923225" w:rsidP="007062EE"/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195E0C"/>
    <w:rsid w:val="002E65A7"/>
    <w:rsid w:val="003F3CEE"/>
    <w:rsid w:val="00460DD5"/>
    <w:rsid w:val="00463C86"/>
    <w:rsid w:val="005E3A75"/>
    <w:rsid w:val="00650990"/>
    <w:rsid w:val="007062EE"/>
    <w:rsid w:val="00732ECA"/>
    <w:rsid w:val="008F57E1"/>
    <w:rsid w:val="00923225"/>
    <w:rsid w:val="009259BE"/>
    <w:rsid w:val="00A572E5"/>
    <w:rsid w:val="00A6361E"/>
    <w:rsid w:val="00A86B65"/>
    <w:rsid w:val="00A96BA2"/>
    <w:rsid w:val="00BA3E92"/>
    <w:rsid w:val="00BE339B"/>
    <w:rsid w:val="00D27AB6"/>
    <w:rsid w:val="00D80431"/>
    <w:rsid w:val="00DA63D9"/>
    <w:rsid w:val="00DD5D98"/>
    <w:rsid w:val="00DE66D8"/>
    <w:rsid w:val="00E12C69"/>
    <w:rsid w:val="00E47756"/>
    <w:rsid w:val="00E633EA"/>
    <w:rsid w:val="00EC35B1"/>
    <w:rsid w:val="00F06B4D"/>
    <w:rsid w:val="00F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4</cp:revision>
  <dcterms:created xsi:type="dcterms:W3CDTF">2015-01-01T20:27:00Z</dcterms:created>
  <dcterms:modified xsi:type="dcterms:W3CDTF">2015-01-17T21:04:00Z</dcterms:modified>
</cp:coreProperties>
</file>